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7f4e0" w:val="clear"/>
        <w:spacing w:after="240" w:before="240" w:line="331.2" w:lineRule="auto"/>
        <w:rPr>
          <w:rFonts w:ascii="Merriweather" w:cs="Merriweather" w:eastAsia="Merriweather" w:hAnsi="Merriweather"/>
          <w:sz w:val="21"/>
          <w:szCs w:val="21"/>
        </w:rPr>
      </w:pPr>
      <w:r w:rsidDel="00000000" w:rsidR="00000000" w:rsidRPr="00000000">
        <w:rPr>
          <w:rFonts w:ascii="Merriweather" w:cs="Merriweather" w:eastAsia="Merriweather" w:hAnsi="Merriweather"/>
          <w:sz w:val="21"/>
          <w:szCs w:val="21"/>
          <w:rtl w:val="0"/>
        </w:rPr>
        <w:t xml:space="preserve">Move over, minimalism. The era of cold, hard lines and sterile, white spaces is giving way to a design movement that’s unapologetically sensual, bold, and utterly captivating. We’re talking about the best of 1970s furniture —a style that is far from a kitschy trend. It’s a design philosophy centered on comfort, creative expression, and a more intimate way of living. This was the decade when design broke free, rejecting rigid formality and embracing a sense of organic freedom. The treasures from this era are exactly what modern homes crave.</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7f4e0" w:val="clear"/>
        <w:spacing w:after="240" w:before="240" w:line="331.2" w:lineRule="auto"/>
        <w:rPr>
          <w:rFonts w:ascii="Merriweather" w:cs="Merriweather" w:eastAsia="Merriweather" w:hAnsi="Merriweather"/>
          <w:sz w:val="21"/>
          <w:szCs w:val="21"/>
        </w:rPr>
      </w:pPr>
      <w:r w:rsidDel="00000000" w:rsidR="00000000" w:rsidRPr="00000000">
        <w:rPr>
          <w:rFonts w:ascii="Merriweather" w:cs="Merriweather" w:eastAsia="Merriweather" w:hAnsi="Merriweather"/>
          <w:sz w:val="21"/>
          <w:szCs w:val="21"/>
          <w:rtl w:val="0"/>
        </w:rPr>
        <w:t xml:space="preserve">This style is defined by its form, and the forms of the '70s are nothing short of a tactile fantasy. This was a direct rejection of the rigid formality of previous decades, opting instead for human-centric shapes designed for lounging and connection. Think low-slung, curvaceous sofas that invite you to sink in and stay awhile, creating a communal hub for conversation and relaxation. Imagine the rounded edges of a sculptural rattan chair that feel soft and natural to the touch, or the funky wave lounge chair.</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7f4e0" w:val="clear"/>
        <w:spacing w:after="240" w:before="240" w:line="331.2" w:lineRule="auto"/>
        <w:rPr>
          <w:rFonts w:ascii="Merriweather" w:cs="Merriweather" w:eastAsia="Merriweather" w:hAnsi="Merriweather"/>
          <w:sz w:val="21"/>
          <w:szCs w:val="21"/>
        </w:rPr>
      </w:pPr>
      <w:r w:rsidDel="00000000" w:rsidR="00000000" w:rsidRPr="00000000">
        <w:rPr>
          <w:rFonts w:ascii="Merriweather" w:cs="Merriweather" w:eastAsia="Merriweather" w:hAnsi="Merriweather"/>
          <w:sz w:val="21"/>
          <w:szCs w:val="21"/>
          <w:rtl w:val="0"/>
        </w:rPr>
        <w:t xml:space="preserve">These pieces aren't just for looking at; they’re an invitation to slow down, to get comfortable, and to connect with the physical world around you. Designers of the era experimented with new materials, such as molded fiberglass and polyurethane foam, to create these flowing, organic shapes, resulting in furniture that feels more like art than an object.</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7f4e0" w:val="clear"/>
        <w:spacing w:after="240" w:before="240" w:line="331.2" w:lineRule="auto"/>
        <w:rPr>
          <w:rFonts w:ascii="Merriweather" w:cs="Merriweather" w:eastAsia="Merriweather" w:hAnsi="Merriweather"/>
          <w:sz w:val="21"/>
          <w:szCs w:val="21"/>
        </w:rPr>
      </w:pPr>
      <w:r w:rsidDel="00000000" w:rsidR="00000000" w:rsidRPr="00000000">
        <w:rPr>
          <w:rFonts w:ascii="Merriweather" w:cs="Merriweather" w:eastAsia="Merriweather" w:hAnsi="Merriweather"/>
          <w:sz w:val="21"/>
          <w:szCs w:val="21"/>
          <w:rtl w:val="0"/>
        </w:rPr>
        <w:t xml:space="preserve">The magic of this era also lies in its sun-baked palette and rich textures. The color scheme is a warm embrace, drawing from the desert landscape with hues of cognac, burnt sienna, and olive green. These are colors that feel grounded and alive, a welcome departure from the neutral palettes that have dominated design for years. They were designed to work in harmony with a symphony of textures—the supple, buttery feel of vintage leather, the plush velvet that begs to be touched, the cozy comfort of corduroy, and the natural weave of rattan, bamboo, and wicker. These combinations create a rich, multi-sensory experience that makes a home feel both luxurious and deeply personal.</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7f4e0" w:val="clear"/>
        <w:spacing w:after="240" w:before="240" w:line="331.2" w:lineRule="auto"/>
        <w:rPr>
          <w:rFonts w:ascii="Merriweather" w:cs="Merriweather" w:eastAsia="Merriweather" w:hAnsi="Merriweather"/>
          <w:sz w:val="21"/>
          <w:szCs w:val="21"/>
        </w:rPr>
      </w:pPr>
      <w:r w:rsidDel="00000000" w:rsidR="00000000" w:rsidRPr="00000000">
        <w:rPr>
          <w:rFonts w:ascii="Merriweather" w:cs="Merriweather" w:eastAsia="Merriweather" w:hAnsi="Merriweather"/>
          <w:sz w:val="21"/>
          <w:szCs w:val="21"/>
          <w:rtl w:val="0"/>
        </w:rPr>
        <w:t xml:space="preserve">Integrating these finds is about creating an atmosphere, not just a look. A single, iconic piece is often all you need to transform a room from ordinary to extraordinary. This style is about having the confidence to blend the past with the present to create a home that is truly unique and deeply felt.</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7f4e0" w:val="clear"/>
        <w:spacing w:after="240" w:before="240" w:line="331.2" w:lineRule="auto"/>
        <w:rPr>
          <w:rFonts w:ascii="Merriweather" w:cs="Merriweather" w:eastAsia="Merriweather" w:hAnsi="Merriweather"/>
          <w:sz w:val="21"/>
          <w:szCs w:val="21"/>
        </w:rPr>
      </w:pPr>
      <w:r w:rsidDel="00000000" w:rsidR="00000000" w:rsidRPr="00000000">
        <w:rPr>
          <w:rFonts w:ascii="Merriweather" w:cs="Merriweather" w:eastAsia="Merriweather" w:hAnsi="Merriweather"/>
          <w:sz w:val="21"/>
          <w:szCs w:val="21"/>
          <w:rtl w:val="0"/>
        </w:rPr>
        <w:t xml:space="preserve">A low-slung modular sofa from the '70s can become the heart of your living space, perfectly paired with a sleek, chrome-and-glass coffee table from a different era. A sculptural rattan chair can find a place in a sun-drenched corner, its organic form a beautiful contrast to a more traditional wooden bookshelf. These unexpected combinations create a dialogue between different styles, resulting in a space that is both visually dynamic and a true reflection of your personality.</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7f4e0" w:val="clear"/>
        <w:spacing w:after="240" w:before="240" w:line="331.2" w:lineRule="auto"/>
        <w:rPr>
          <w:rFonts w:ascii="Merriweather" w:cs="Merriweather" w:eastAsia="Merriweather" w:hAnsi="Merriweather"/>
          <w:sz w:val="21"/>
          <w:szCs w:val="21"/>
        </w:rPr>
      </w:pPr>
      <w:r w:rsidDel="00000000" w:rsidR="00000000" w:rsidRPr="00000000">
        <w:rPr>
          <w:rFonts w:ascii="Merriweather" w:cs="Merriweather" w:eastAsia="Merriweather" w:hAnsi="Merriweather"/>
          <w:sz w:val="21"/>
          <w:szCs w:val="21"/>
          <w:rtl w:val="0"/>
        </w:rPr>
        <w:t xml:space="preserve">Beyond the furniture itself, the '70s aesthetic is a lifestyle. It’s about embracing a sense of effortless cool, comfort, and an unapologetic celebration of personal taste.</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7f4e0" w:val="clear"/>
        <w:spacing w:after="240" w:before="240" w:line="331.2" w:lineRule="auto"/>
        <w:rPr>
          <w:rFonts w:ascii="Merriweather" w:cs="Merriweather" w:eastAsia="Merriweather" w:hAnsi="Merriweather"/>
          <w:sz w:val="21"/>
          <w:szCs w:val="21"/>
        </w:rPr>
      </w:pPr>
      <w:r w:rsidDel="00000000" w:rsidR="00000000" w:rsidRPr="00000000">
        <w:rPr>
          <w:rFonts w:ascii="Merriweather" w:cs="Merriweather" w:eastAsia="Merriweather" w:hAnsi="Merriweather"/>
          <w:sz w:val="21"/>
          <w:szCs w:val="21"/>
          <w:rtl w:val="0"/>
        </w:rPr>
        <w:t xml:space="preserve">The accessories of the era tell this story just as well. Look for large, geometric artwork, textured ceramic lamps with bold shades, and natural elements like potted plants and macramé wall hangings. These smaller touches allow you to weave the '70s vibe throughout your home without a full-scale redesign. The trend's emphasis on natural materials and handcrafted pieces also aligns perfectly with today's focus on sustainability, making a '70s find a smart, eco-conscious choice.</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7f4e0" w:val="clear"/>
        <w:spacing w:after="240" w:before="240" w:line="331.2" w:lineRule="auto"/>
        <w:rPr>
          <w:rFonts w:ascii="Merriweather" w:cs="Merriweather" w:eastAsia="Merriweather" w:hAnsi="Merriweather"/>
          <w:sz w:val="21"/>
          <w:szCs w:val="21"/>
        </w:rPr>
      </w:pPr>
      <w:r w:rsidDel="00000000" w:rsidR="00000000" w:rsidRPr="00000000">
        <w:rPr>
          <w:rFonts w:ascii="Merriweather" w:cs="Merriweather" w:eastAsia="Merriweather" w:hAnsi="Merriweather"/>
          <w:sz w:val="21"/>
          <w:szCs w:val="21"/>
          <w:rtl w:val="0"/>
        </w:rPr>
        <w:t xml:space="preserve">At Early Owego Antique Center, our dealers have a curated collection of treasures that invite you to live differently. This is your chance to move beyond fleeting trends and embrace a style that is rooted in comfort, bold expression, and a timeless sensuality. Come explore the curves, the colors, and the textures of an era that celebrated creativity and individuality. Discover the piece that will not only anchor your space but also inspire you to embrace a more sensual, lived-in, and artful way of life.</w:t>
      </w:r>
    </w:p>
    <w:p w:rsidR="00000000" w:rsidDel="00000000" w:rsidP="00000000" w:rsidRDefault="00000000" w:rsidRPr="00000000" w14:paraId="0000000A">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